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6D" w:rsidRDefault="0070446D" w:rsidP="0070446D">
      <w:pPr>
        <w:pStyle w:val="DefaultParagraphFont"/>
        <w:autoSpaceDE w:val="0"/>
        <w:autoSpaceDN w:val="0"/>
        <w:adjustRightInd w:val="0"/>
        <w:ind w:left="760"/>
        <w:jc w:val="both"/>
        <w:rPr>
          <w:rFonts w:ascii="Times New Roman" w:hAnsi="Times New Roman" w:cs="Times New Roman"/>
          <w:sz w:val="24"/>
          <w:szCs w:val="24"/>
        </w:rPr>
      </w:pPr>
      <w:bookmarkStart w:id="0" w:name="page1"/>
      <w:bookmarkEnd w:id="0"/>
      <w:r>
        <w:rPr>
          <w:rFonts w:ascii="Arial" w:hAnsi="Arial" w:cs="Arial"/>
          <w:b/>
          <w:bCs/>
        </w:rPr>
        <w:t>Alabama Department of Mental Health DDD/Therap GER Incident Reporting</w:t>
      </w:r>
    </w:p>
    <w:p w:rsidR="0070446D" w:rsidRDefault="0070446D" w:rsidP="0070446D">
      <w:pPr>
        <w:pStyle w:val="DefaultParagraphFont"/>
        <w:autoSpaceDE w:val="0"/>
        <w:autoSpaceDN w:val="0"/>
        <w:adjustRightInd w:val="0"/>
        <w:spacing w:line="58" w:lineRule="exact"/>
        <w:jc w:val="both"/>
        <w:rPr>
          <w:rFonts w:ascii="Times New Roman" w:hAnsi="Times New Roman" w:cs="Times New Roman"/>
          <w:sz w:val="24"/>
          <w:szCs w:val="24"/>
        </w:rPr>
      </w:pPr>
    </w:p>
    <w:p w:rsidR="0070446D" w:rsidRDefault="0070446D" w:rsidP="0070446D">
      <w:pPr>
        <w:pStyle w:val="DefaultParagraphFont"/>
        <w:autoSpaceDE w:val="0"/>
        <w:autoSpaceDN w:val="0"/>
        <w:adjustRightInd w:val="0"/>
        <w:ind w:left="3180"/>
        <w:jc w:val="both"/>
        <w:rPr>
          <w:rFonts w:ascii="Times New Roman" w:hAnsi="Times New Roman" w:cs="Times New Roman"/>
          <w:sz w:val="24"/>
          <w:szCs w:val="24"/>
        </w:rPr>
      </w:pPr>
      <w:r>
        <w:rPr>
          <w:rFonts w:ascii="Arial" w:hAnsi="Arial" w:cs="Arial"/>
          <w:b/>
          <w:bCs/>
          <w:i/>
          <w:iCs/>
        </w:rPr>
        <w:t>Frequently Asked Questions</w:t>
      </w:r>
    </w:p>
    <w:p w:rsidR="0070446D" w:rsidRDefault="0070446D" w:rsidP="0070446D">
      <w:pPr>
        <w:pStyle w:val="DefaultParagraphFont"/>
        <w:autoSpaceDE w:val="0"/>
        <w:autoSpaceDN w:val="0"/>
        <w:adjustRightInd w:val="0"/>
        <w:spacing w:line="338" w:lineRule="exact"/>
        <w:jc w:val="both"/>
        <w:rPr>
          <w:rFonts w:ascii="Times New Roman" w:hAnsi="Times New Roman" w:cs="Times New Roman"/>
          <w:sz w:val="24"/>
          <w:szCs w:val="24"/>
        </w:rPr>
      </w:pPr>
    </w:p>
    <w:p w:rsidR="0070446D" w:rsidRDefault="0070446D" w:rsidP="0070446D">
      <w:pPr>
        <w:pStyle w:val="DefaultParagraphFont"/>
        <w:overflowPunct w:val="0"/>
        <w:autoSpaceDE w:val="0"/>
        <w:autoSpaceDN w:val="0"/>
        <w:adjustRightInd w:val="0"/>
        <w:spacing w:line="326" w:lineRule="auto"/>
        <w:ind w:right="360"/>
        <w:jc w:val="both"/>
        <w:rPr>
          <w:rFonts w:ascii="Times New Roman" w:hAnsi="Times New Roman" w:cs="Times New Roman"/>
          <w:sz w:val="24"/>
          <w:szCs w:val="24"/>
        </w:rPr>
      </w:pPr>
      <w:r>
        <w:rPr>
          <w:rFonts w:ascii="Arial" w:hAnsi="Arial" w:cs="Arial"/>
        </w:rPr>
        <w:t>Q: If a provider is having staff document incident reports on a paper form and administrative staff are entering it into the Therap GER, do the paper forms need to be retained?</w:t>
      </w:r>
    </w:p>
    <w:p w:rsidR="0070446D" w:rsidRDefault="0070446D" w:rsidP="0070446D">
      <w:pPr>
        <w:pStyle w:val="DefaultParagraphFont"/>
        <w:autoSpaceDE w:val="0"/>
        <w:autoSpaceDN w:val="0"/>
        <w:adjustRightInd w:val="0"/>
        <w:spacing w:line="215" w:lineRule="exact"/>
        <w:jc w:val="both"/>
        <w:rPr>
          <w:rFonts w:ascii="Times New Roman" w:hAnsi="Times New Roman" w:cs="Times New Roman"/>
          <w:sz w:val="24"/>
          <w:szCs w:val="24"/>
        </w:rPr>
      </w:pPr>
    </w:p>
    <w:p w:rsidR="0070446D" w:rsidRDefault="0070446D" w:rsidP="0070446D">
      <w:pPr>
        <w:pStyle w:val="DefaultParagraphFont"/>
        <w:overflowPunct w:val="0"/>
        <w:autoSpaceDE w:val="0"/>
        <w:autoSpaceDN w:val="0"/>
        <w:adjustRightInd w:val="0"/>
        <w:spacing w:line="304" w:lineRule="auto"/>
        <w:ind w:right="300"/>
        <w:jc w:val="both"/>
        <w:rPr>
          <w:rFonts w:ascii="Times New Roman" w:hAnsi="Times New Roman" w:cs="Times New Roman"/>
          <w:sz w:val="24"/>
          <w:szCs w:val="24"/>
        </w:rPr>
      </w:pPr>
      <w:r>
        <w:rPr>
          <w:rFonts w:ascii="Arial" w:hAnsi="Arial" w:cs="Arial"/>
          <w:b/>
          <w:bCs/>
          <w:i/>
          <w:iCs/>
        </w:rPr>
        <w:t>A: Alabama DMHDDD has no expectations that these paper forms be retained as long as all the information contained is entered into Therap. Providers have discretion on if and for how long to retain these paper documents.</w:t>
      </w:r>
    </w:p>
    <w:p w:rsidR="0070446D" w:rsidRDefault="0070446D" w:rsidP="0070446D">
      <w:pPr>
        <w:pStyle w:val="DefaultParagraphFont"/>
        <w:autoSpaceDE w:val="0"/>
        <w:autoSpaceDN w:val="0"/>
        <w:adjustRightInd w:val="0"/>
        <w:spacing w:line="237" w:lineRule="exact"/>
        <w:jc w:val="both"/>
        <w:rPr>
          <w:rFonts w:ascii="Times New Roman" w:hAnsi="Times New Roman" w:cs="Times New Roman"/>
          <w:sz w:val="24"/>
          <w:szCs w:val="24"/>
        </w:rPr>
      </w:pPr>
    </w:p>
    <w:p w:rsidR="0070446D" w:rsidRDefault="0070446D" w:rsidP="0070446D">
      <w:pPr>
        <w:pStyle w:val="DefaultParagraphFont"/>
        <w:overflowPunct w:val="0"/>
        <w:autoSpaceDE w:val="0"/>
        <w:autoSpaceDN w:val="0"/>
        <w:adjustRightInd w:val="0"/>
        <w:spacing w:line="326" w:lineRule="auto"/>
        <w:ind w:right="440"/>
        <w:jc w:val="both"/>
        <w:rPr>
          <w:rFonts w:ascii="Times New Roman" w:hAnsi="Times New Roman" w:cs="Times New Roman"/>
          <w:sz w:val="24"/>
          <w:szCs w:val="24"/>
        </w:rPr>
      </w:pPr>
      <w:r>
        <w:rPr>
          <w:rFonts w:ascii="Arial" w:hAnsi="Arial" w:cs="Arial"/>
        </w:rPr>
        <w:t>Q: What if an incident is designated under one incident category and it is determined that it should have been designated differently?</w:t>
      </w:r>
    </w:p>
    <w:p w:rsidR="0070446D" w:rsidRDefault="0070446D" w:rsidP="0070446D">
      <w:pPr>
        <w:pStyle w:val="DefaultParagraphFont"/>
        <w:autoSpaceDE w:val="0"/>
        <w:autoSpaceDN w:val="0"/>
        <w:adjustRightInd w:val="0"/>
        <w:spacing w:line="191" w:lineRule="exact"/>
        <w:jc w:val="both"/>
        <w:rPr>
          <w:rFonts w:ascii="Times New Roman" w:hAnsi="Times New Roman" w:cs="Times New Roman"/>
          <w:sz w:val="24"/>
          <w:szCs w:val="24"/>
        </w:rPr>
      </w:pPr>
    </w:p>
    <w:p w:rsidR="0070446D" w:rsidRDefault="0070446D" w:rsidP="0070446D">
      <w:pPr>
        <w:pStyle w:val="DefaultParagraphFont"/>
        <w:overflowPunct w:val="0"/>
        <w:autoSpaceDE w:val="0"/>
        <w:autoSpaceDN w:val="0"/>
        <w:adjustRightInd w:val="0"/>
        <w:spacing w:line="236" w:lineRule="auto"/>
        <w:ind w:right="160"/>
        <w:jc w:val="both"/>
        <w:rPr>
          <w:rFonts w:ascii="Arial" w:hAnsi="Arial" w:cs="Arial"/>
          <w:b/>
          <w:bCs/>
          <w:i/>
          <w:iCs/>
        </w:rPr>
      </w:pPr>
      <w:r w:rsidRPr="0070446D">
        <w:rPr>
          <w:rFonts w:ascii="Arial" w:hAnsi="Arial" w:cs="Arial"/>
          <w:b/>
          <w:i/>
        </w:rPr>
        <w:t>A:</w:t>
      </w:r>
      <w:r>
        <w:rPr>
          <w:rFonts w:ascii="Arial" w:hAnsi="Arial" w:cs="Arial"/>
        </w:rPr>
        <w:t xml:space="preserve"> </w:t>
      </w:r>
      <w:r>
        <w:rPr>
          <w:rFonts w:ascii="Gautami" w:hAnsi="Gautami" w:cs="Gautami"/>
        </w:rPr>
        <w:t>​</w:t>
      </w:r>
      <w:r>
        <w:rPr>
          <w:rFonts w:ascii="Arial" w:hAnsi="Arial" w:cs="Arial"/>
          <w:b/>
          <w:bCs/>
          <w:i/>
          <w:iCs/>
        </w:rPr>
        <w:t>Once an incident is determined to be mislabeled by ADMHDDD staff, they will alert the</w:t>
      </w:r>
      <w:r>
        <w:rPr>
          <w:rFonts w:ascii="Arial" w:hAnsi="Arial" w:cs="Arial"/>
        </w:rPr>
        <w:t xml:space="preserve"> </w:t>
      </w:r>
      <w:r>
        <w:rPr>
          <w:rFonts w:ascii="Arial" w:hAnsi="Arial" w:cs="Arial"/>
          <w:b/>
          <w:bCs/>
          <w:i/>
          <w:iCs/>
        </w:rPr>
        <w:t>provider via the “Follow</w:t>
      </w:r>
      <w:r w:rsidR="00A87AF9">
        <w:rPr>
          <w:rFonts w:ascii="Arial" w:hAnsi="Arial" w:cs="Arial"/>
          <w:b/>
          <w:bCs/>
          <w:i/>
          <w:iCs/>
        </w:rPr>
        <w:t>up</w:t>
      </w:r>
      <w:r>
        <w:rPr>
          <w:rFonts w:ascii="Arial" w:hAnsi="Arial" w:cs="Arial"/>
          <w:b/>
          <w:bCs/>
          <w:i/>
          <w:iCs/>
        </w:rPr>
        <w:t>” process in Therap and via external communication. The provider will delete the mislabeled GER and submit a new one based on the new category. Please see the user guide</w:t>
      </w:r>
      <w:r w:rsidR="00A87AF9">
        <w:rPr>
          <w:rFonts w:ascii="Arial" w:hAnsi="Arial" w:cs="Arial"/>
          <w:b/>
          <w:bCs/>
          <w:i/>
          <w:iCs/>
        </w:rPr>
        <w:t xml:space="preserve"> on </w:t>
      </w:r>
      <w:hyperlink r:id="rId7" w:history="1">
        <w:r w:rsidR="00A87AF9" w:rsidRPr="00A87AF9">
          <w:rPr>
            <w:rStyle w:val="Hyperlink"/>
            <w:rFonts w:ascii="Arial" w:hAnsi="Arial" w:cs="Arial"/>
            <w:b/>
            <w:bCs/>
            <w:i/>
            <w:iCs/>
          </w:rPr>
          <w:t>Followup on A GER</w:t>
        </w:r>
      </w:hyperlink>
      <w:r w:rsidR="00A87AF9">
        <w:rPr>
          <w:rFonts w:ascii="Arial" w:hAnsi="Arial" w:cs="Arial"/>
          <w:b/>
          <w:bCs/>
          <w:i/>
          <w:iCs/>
        </w:rPr>
        <w:t>.</w:t>
      </w:r>
    </w:p>
    <w:p w:rsidR="0070446D" w:rsidRDefault="0070446D" w:rsidP="0070446D">
      <w:pPr>
        <w:pStyle w:val="DefaultParagraphFont"/>
        <w:overflowPunct w:val="0"/>
        <w:autoSpaceDE w:val="0"/>
        <w:autoSpaceDN w:val="0"/>
        <w:adjustRightInd w:val="0"/>
        <w:spacing w:line="236" w:lineRule="auto"/>
        <w:ind w:right="160"/>
        <w:jc w:val="both"/>
        <w:rPr>
          <w:rFonts w:ascii="Times New Roman" w:hAnsi="Times New Roman" w:cs="Times New Roman"/>
          <w:sz w:val="24"/>
          <w:szCs w:val="24"/>
        </w:rPr>
      </w:pPr>
    </w:p>
    <w:p w:rsidR="0070446D" w:rsidRDefault="0070446D" w:rsidP="0070446D">
      <w:pPr>
        <w:pStyle w:val="DefaultParagraphFont"/>
        <w:autoSpaceDE w:val="0"/>
        <w:autoSpaceDN w:val="0"/>
        <w:adjustRightInd w:val="0"/>
        <w:spacing w:line="200" w:lineRule="exact"/>
        <w:jc w:val="both"/>
        <w:rPr>
          <w:rFonts w:ascii="Times New Roman" w:hAnsi="Times New Roman" w:cs="Times New Roman"/>
          <w:sz w:val="24"/>
          <w:szCs w:val="24"/>
        </w:rPr>
      </w:pPr>
    </w:p>
    <w:p w:rsidR="0070446D" w:rsidRDefault="0070446D" w:rsidP="0070446D">
      <w:pPr>
        <w:pStyle w:val="DefaultParagraphFont"/>
        <w:overflowPunct w:val="0"/>
        <w:autoSpaceDE w:val="0"/>
        <w:autoSpaceDN w:val="0"/>
        <w:adjustRightInd w:val="0"/>
        <w:spacing w:line="326" w:lineRule="auto"/>
        <w:jc w:val="both"/>
        <w:rPr>
          <w:rFonts w:ascii="Times New Roman" w:hAnsi="Times New Roman" w:cs="Times New Roman"/>
          <w:sz w:val="24"/>
          <w:szCs w:val="24"/>
        </w:rPr>
      </w:pPr>
      <w:r>
        <w:rPr>
          <w:rFonts w:ascii="Arial" w:hAnsi="Arial" w:cs="Arial"/>
        </w:rPr>
        <w:t>Q: My agency enters all incident reports into Therap, including internal incidents that don’t need to be reviewed by ADMHDDD staff. Will ADMHDDD be able to see them?</w:t>
      </w:r>
    </w:p>
    <w:p w:rsidR="0070446D" w:rsidRDefault="0070446D" w:rsidP="0070446D">
      <w:pPr>
        <w:pStyle w:val="DefaultParagraphFont"/>
        <w:autoSpaceDE w:val="0"/>
        <w:autoSpaceDN w:val="0"/>
        <w:adjustRightInd w:val="0"/>
        <w:spacing w:line="191" w:lineRule="exact"/>
        <w:jc w:val="both"/>
        <w:rPr>
          <w:rFonts w:ascii="Times New Roman" w:hAnsi="Times New Roman" w:cs="Times New Roman"/>
          <w:sz w:val="24"/>
          <w:szCs w:val="24"/>
        </w:rPr>
      </w:pPr>
    </w:p>
    <w:p w:rsidR="0070446D" w:rsidRDefault="0070446D" w:rsidP="0070446D">
      <w:pPr>
        <w:pStyle w:val="DefaultParagraphFont"/>
        <w:overflowPunct w:val="0"/>
        <w:autoSpaceDE w:val="0"/>
        <w:autoSpaceDN w:val="0"/>
        <w:adjustRightInd w:val="0"/>
        <w:spacing w:line="250" w:lineRule="auto"/>
        <w:ind w:right="320"/>
        <w:jc w:val="both"/>
        <w:rPr>
          <w:rFonts w:ascii="Times New Roman" w:hAnsi="Times New Roman" w:cs="Times New Roman"/>
          <w:sz w:val="24"/>
          <w:szCs w:val="24"/>
        </w:rPr>
      </w:pPr>
      <w:r w:rsidRPr="0070446D">
        <w:rPr>
          <w:rFonts w:ascii="Arial" w:hAnsi="Arial" w:cs="Arial"/>
          <w:b/>
          <w:i/>
        </w:rPr>
        <w:t>A</w:t>
      </w:r>
      <w:r>
        <w:rPr>
          <w:rFonts w:ascii="Arial" w:hAnsi="Arial" w:cs="Arial"/>
          <w:b/>
          <w:i/>
        </w:rPr>
        <w:t>:</w:t>
      </w:r>
      <w:r>
        <w:rPr>
          <w:rFonts w:ascii="Arial" w:hAnsi="Arial" w:cs="Arial"/>
        </w:rPr>
        <w:t xml:space="preserve"> </w:t>
      </w:r>
      <w:r w:rsidRPr="0070446D">
        <w:rPr>
          <w:rFonts w:ascii="Arial" w:hAnsi="Arial" w:cs="Arial"/>
          <w:b/>
          <w:i/>
        </w:rPr>
        <w:t>Y</w:t>
      </w:r>
      <w:r w:rsidRPr="0070446D">
        <w:rPr>
          <w:rFonts w:ascii="Gautami" w:hAnsi="Gautami" w:cs="Gautami"/>
          <w:b/>
          <w:i/>
        </w:rPr>
        <w:t>​</w:t>
      </w:r>
      <w:r>
        <w:rPr>
          <w:rFonts w:ascii="Arial" w:hAnsi="Arial" w:cs="Arial"/>
          <w:b/>
          <w:bCs/>
          <w:i/>
          <w:iCs/>
        </w:rPr>
        <w:t>es. However, they will not be reviewing them, they will only review those incidents with</w:t>
      </w:r>
      <w:r>
        <w:rPr>
          <w:rFonts w:ascii="Arial" w:hAnsi="Arial" w:cs="Arial"/>
        </w:rPr>
        <w:t xml:space="preserve"> </w:t>
      </w:r>
      <w:r>
        <w:rPr>
          <w:rFonts w:ascii="Arial" w:hAnsi="Arial" w:cs="Arial"/>
          <w:b/>
          <w:bCs/>
          <w:i/>
          <w:iCs/>
        </w:rPr>
        <w:t>categories that they are designated to review. These incidents all have a “High” or “Medium” notification designation. ADMHDDD will not review incidents categorized with a “Low” notification unless circumstances dictate that they do.</w:t>
      </w:r>
    </w:p>
    <w:p w:rsidR="0070446D" w:rsidRDefault="0070446D" w:rsidP="0070446D">
      <w:pPr>
        <w:pStyle w:val="DefaultParagraphFont"/>
        <w:autoSpaceDE w:val="0"/>
        <w:autoSpaceDN w:val="0"/>
        <w:adjustRightInd w:val="0"/>
        <w:spacing w:line="295" w:lineRule="exact"/>
        <w:jc w:val="both"/>
        <w:rPr>
          <w:rFonts w:ascii="Times New Roman" w:hAnsi="Times New Roman" w:cs="Times New Roman"/>
          <w:sz w:val="24"/>
          <w:szCs w:val="24"/>
        </w:rPr>
      </w:pPr>
    </w:p>
    <w:p w:rsidR="0070446D" w:rsidRDefault="0070446D" w:rsidP="0070446D">
      <w:pPr>
        <w:pStyle w:val="DefaultParagraphFont"/>
        <w:overflowPunct w:val="0"/>
        <w:autoSpaceDE w:val="0"/>
        <w:autoSpaceDN w:val="0"/>
        <w:adjustRightInd w:val="0"/>
        <w:spacing w:line="298" w:lineRule="auto"/>
        <w:ind w:right="160"/>
        <w:jc w:val="both"/>
        <w:rPr>
          <w:rFonts w:ascii="Times New Roman" w:hAnsi="Times New Roman" w:cs="Times New Roman"/>
          <w:sz w:val="24"/>
          <w:szCs w:val="24"/>
        </w:rPr>
      </w:pPr>
      <w:r>
        <w:rPr>
          <w:rFonts w:ascii="Arial" w:hAnsi="Arial" w:cs="Arial"/>
        </w:rPr>
        <w:t>Q: An individual becomes ill or suffers an injury at their day program site. They go to the hospital and are met by residential staff. They are later admitted to the hospital and/or receive treatment in the emergency room. Who is responsible for submitting the GER for an “Unscheduled Hospitalization”?</w:t>
      </w:r>
    </w:p>
    <w:p w:rsidR="0070446D" w:rsidRDefault="0070446D" w:rsidP="0070446D">
      <w:pPr>
        <w:pStyle w:val="DefaultParagraphFont"/>
        <w:autoSpaceDE w:val="0"/>
        <w:autoSpaceDN w:val="0"/>
        <w:adjustRightInd w:val="0"/>
        <w:spacing w:line="246" w:lineRule="exact"/>
        <w:jc w:val="both"/>
        <w:rPr>
          <w:rFonts w:ascii="Times New Roman" w:hAnsi="Times New Roman" w:cs="Times New Roman"/>
          <w:sz w:val="24"/>
          <w:szCs w:val="24"/>
        </w:rPr>
      </w:pPr>
    </w:p>
    <w:p w:rsidR="0070446D" w:rsidRDefault="0070446D" w:rsidP="0070446D">
      <w:pPr>
        <w:pStyle w:val="DefaultParagraphFont"/>
        <w:overflowPunct w:val="0"/>
        <w:autoSpaceDE w:val="0"/>
        <w:autoSpaceDN w:val="0"/>
        <w:adjustRightInd w:val="0"/>
        <w:spacing w:line="304" w:lineRule="auto"/>
        <w:ind w:right="60"/>
        <w:jc w:val="both"/>
        <w:rPr>
          <w:rFonts w:ascii="Times New Roman" w:hAnsi="Times New Roman" w:cs="Times New Roman"/>
          <w:sz w:val="24"/>
          <w:szCs w:val="24"/>
        </w:rPr>
      </w:pPr>
      <w:r>
        <w:rPr>
          <w:rFonts w:ascii="Arial" w:hAnsi="Arial" w:cs="Arial"/>
          <w:b/>
          <w:bCs/>
          <w:i/>
          <w:iCs/>
        </w:rPr>
        <w:t>A: The day program provider would be responsible for filing this incident report. The event that led to the “Unscheduled Hospitalization” began at the day program. It is not necessary for two incident reports to be filed.</w:t>
      </w:r>
    </w:p>
    <w:p w:rsidR="0070446D" w:rsidRDefault="0070446D" w:rsidP="0070446D">
      <w:pPr>
        <w:pStyle w:val="DefaultParagraphFont"/>
        <w:autoSpaceDE w:val="0"/>
        <w:autoSpaceDN w:val="0"/>
        <w:adjustRightInd w:val="0"/>
        <w:spacing w:line="237" w:lineRule="exact"/>
        <w:jc w:val="both"/>
        <w:rPr>
          <w:rFonts w:ascii="Times New Roman" w:hAnsi="Times New Roman" w:cs="Times New Roman"/>
          <w:sz w:val="24"/>
          <w:szCs w:val="24"/>
        </w:rPr>
      </w:pPr>
    </w:p>
    <w:p w:rsidR="0070446D" w:rsidRDefault="0070446D" w:rsidP="0070446D">
      <w:pPr>
        <w:pStyle w:val="DefaultParagraphFont"/>
        <w:autoSpaceDE w:val="0"/>
        <w:autoSpaceDN w:val="0"/>
        <w:adjustRightInd w:val="0"/>
        <w:jc w:val="both"/>
        <w:rPr>
          <w:rFonts w:ascii="Times New Roman" w:hAnsi="Times New Roman" w:cs="Times New Roman"/>
          <w:sz w:val="24"/>
          <w:szCs w:val="24"/>
        </w:rPr>
      </w:pPr>
      <w:r>
        <w:rPr>
          <w:rFonts w:ascii="Arial" w:hAnsi="Arial" w:cs="Arial"/>
        </w:rPr>
        <w:t>Q. How will the provider know that ADMHDDD has reviewed the incident?</w:t>
      </w:r>
    </w:p>
    <w:p w:rsidR="0070446D" w:rsidRDefault="0070446D" w:rsidP="0070446D">
      <w:pPr>
        <w:pStyle w:val="DefaultParagraphFont"/>
        <w:autoSpaceDE w:val="0"/>
        <w:autoSpaceDN w:val="0"/>
        <w:adjustRightInd w:val="0"/>
        <w:spacing w:line="325" w:lineRule="exact"/>
        <w:jc w:val="both"/>
        <w:rPr>
          <w:rFonts w:ascii="Times New Roman" w:hAnsi="Times New Roman" w:cs="Times New Roman"/>
          <w:sz w:val="24"/>
          <w:szCs w:val="24"/>
        </w:rPr>
      </w:pPr>
    </w:p>
    <w:p w:rsidR="0070446D" w:rsidRDefault="0070446D" w:rsidP="0070446D">
      <w:pPr>
        <w:pStyle w:val="DefaultParagraphFont"/>
        <w:overflowPunct w:val="0"/>
        <w:autoSpaceDE w:val="0"/>
        <w:autoSpaceDN w:val="0"/>
        <w:adjustRightInd w:val="0"/>
        <w:spacing w:line="236" w:lineRule="auto"/>
        <w:ind w:right="120"/>
        <w:jc w:val="both"/>
        <w:rPr>
          <w:rFonts w:ascii="Times New Roman" w:hAnsi="Times New Roman" w:cs="Times New Roman"/>
          <w:sz w:val="24"/>
          <w:szCs w:val="24"/>
        </w:rPr>
      </w:pPr>
      <w:r w:rsidRPr="00A87AF9">
        <w:rPr>
          <w:rFonts w:ascii="Arial" w:hAnsi="Arial" w:cs="Arial"/>
          <w:b/>
          <w:i/>
        </w:rPr>
        <w:t>A:</w:t>
      </w:r>
      <w:r>
        <w:rPr>
          <w:rFonts w:ascii="Arial" w:hAnsi="Arial" w:cs="Arial"/>
        </w:rPr>
        <w:t xml:space="preserve"> </w:t>
      </w:r>
      <w:r>
        <w:rPr>
          <w:rFonts w:ascii="Gautami" w:hAnsi="Gautami" w:cs="Gautami"/>
        </w:rPr>
        <w:t>​</w:t>
      </w:r>
      <w:r>
        <w:rPr>
          <w:rFonts w:ascii="Arial" w:hAnsi="Arial" w:cs="Arial"/>
          <w:b/>
          <w:bCs/>
          <w:i/>
          <w:iCs/>
        </w:rPr>
        <w:t>The person(s) who approve GERs at the provider should set up their notifications in Therap</w:t>
      </w:r>
      <w:r>
        <w:rPr>
          <w:rFonts w:ascii="Arial" w:hAnsi="Arial" w:cs="Arial"/>
        </w:rPr>
        <w:t xml:space="preserve"> </w:t>
      </w:r>
      <w:r>
        <w:rPr>
          <w:rFonts w:ascii="Arial" w:hAnsi="Arial" w:cs="Arial"/>
          <w:b/>
          <w:bCs/>
          <w:i/>
          <w:iCs/>
        </w:rPr>
        <w:t xml:space="preserve">to get notified via SComm or email when a GER has been “Reviewed”. They can then follow the link to the GER and read the reviewer’s comments. Please refer to the user guide for </w:t>
      </w:r>
      <w:hyperlink r:id="rId8" w:history="1">
        <w:r w:rsidRPr="00A87AF9">
          <w:rPr>
            <w:rStyle w:val="Hyperlink"/>
            <w:rFonts w:ascii="Arial" w:hAnsi="Arial" w:cs="Arial"/>
            <w:b/>
            <w:bCs/>
            <w:i/>
            <w:iCs/>
          </w:rPr>
          <w:t>setting up notifications</w:t>
        </w:r>
      </w:hyperlink>
      <w:r w:rsidR="00A87AF9">
        <w:rPr>
          <w:rFonts w:ascii="Arial" w:hAnsi="Arial" w:cs="Arial"/>
          <w:b/>
          <w:bCs/>
          <w:i/>
          <w:iCs/>
        </w:rPr>
        <w:t xml:space="preserve">. </w:t>
      </w:r>
    </w:p>
    <w:p w:rsidR="004F38A0" w:rsidRPr="004F38A0" w:rsidRDefault="004F38A0" w:rsidP="004F38A0">
      <w:pPr>
        <w:pStyle w:val="BodyText"/>
        <w:tabs>
          <w:tab w:val="left" w:pos="395"/>
        </w:tabs>
        <w:spacing w:before="63"/>
        <w:rPr>
          <w:b w:val="0"/>
          <w:bCs w:val="0"/>
        </w:rPr>
      </w:pPr>
    </w:p>
    <w:sectPr w:rsidR="004F38A0" w:rsidRPr="004F38A0" w:rsidSect="00DD4ED7">
      <w:headerReference w:type="default" r:id="rId9"/>
      <w:footerReference w:type="default" r:id="rId10"/>
      <w:pgSz w:w="12240" w:h="15840"/>
      <w:pgMar w:top="1708" w:right="1440" w:bottom="900" w:left="1440" w:header="2"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585" w:rsidRDefault="001D6585" w:rsidP="0057136D">
      <w:r>
        <w:separator/>
      </w:r>
    </w:p>
  </w:endnote>
  <w:endnote w:type="continuationSeparator" w:id="1">
    <w:p w:rsidR="001D6585" w:rsidRDefault="001D6585" w:rsidP="005713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14" w:rsidRDefault="00564A14" w:rsidP="00803023">
    <w:pPr>
      <w:pStyle w:val="Footer"/>
      <w:tabs>
        <w:tab w:val="clear" w:pos="4680"/>
        <w:tab w:val="clear" w:pos="9360"/>
        <w:tab w:val="left" w:pos="-540"/>
      </w:tabs>
      <w:ind w:right="-1440"/>
      <w:rPr>
        <w:noProof/>
      </w:rPr>
    </w:pPr>
    <w:r>
      <w:rPr>
        <w:noProof/>
        <w:sz w:val="16"/>
        <w:szCs w:val="16"/>
      </w:rPr>
      <w:drawing>
        <wp:anchor distT="0" distB="0" distL="114300" distR="114300" simplePos="0" relativeHeight="251659264" behindDoc="1" locked="0" layoutInCell="1" allowOverlap="1">
          <wp:simplePos x="0" y="0"/>
          <wp:positionH relativeFrom="column">
            <wp:posOffset>-959145</wp:posOffset>
          </wp:positionH>
          <wp:positionV relativeFrom="paragraph">
            <wp:posOffset>-258696</wp:posOffset>
          </wp:positionV>
          <wp:extent cx="7891573" cy="637954"/>
          <wp:effectExtent l="19050" t="0" r="0" b="0"/>
          <wp:wrapNone/>
          <wp:docPr id="2" name="Picture 2" descr="healder-foote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der-footer-03.png"/>
                  <pic:cNvPicPr/>
                </pic:nvPicPr>
                <pic:blipFill>
                  <a:blip r:embed="rId1"/>
                  <a:stretch>
                    <a:fillRect/>
                  </a:stretch>
                </pic:blipFill>
                <pic:spPr>
                  <a:xfrm>
                    <a:off x="0" y="0"/>
                    <a:ext cx="7891573" cy="637954"/>
                  </a:xfrm>
                  <a:prstGeom prst="rect">
                    <a:avLst/>
                  </a:prstGeom>
                </pic:spPr>
              </pic:pic>
            </a:graphicData>
          </a:graphic>
        </wp:anchor>
      </w:drawing>
    </w:r>
    <w:r w:rsidR="00803023">
      <w:rPr>
        <w:noProof/>
        <w:sz w:val="16"/>
        <w:szCs w:val="16"/>
      </w:rPr>
      <w:t xml:space="preserve">       </w:t>
    </w:r>
    <w:r w:rsidR="0070446D">
      <w:rPr>
        <w:noProof/>
        <w:sz w:val="16"/>
        <w:szCs w:val="16"/>
      </w:rPr>
      <w:t>2016.</w:t>
    </w:r>
    <w:r w:rsidR="00803023">
      <w:rPr>
        <w:noProof/>
        <w:sz w:val="16"/>
        <w:szCs w:val="16"/>
      </w:rPr>
      <w:t xml:space="preserve"> </w:t>
    </w:r>
    <w:r w:rsidR="0070446D">
      <w:rPr>
        <w:noProof/>
        <w:sz w:val="16"/>
        <w:szCs w:val="16"/>
      </w:rPr>
      <w:t>0.9 5/1</w:t>
    </w:r>
    <w:r w:rsidR="00941DC4">
      <w:rPr>
        <w:noProof/>
        <w:sz w:val="16"/>
        <w:szCs w:val="16"/>
      </w:rPr>
      <w:t>/2016</w:t>
    </w:r>
    <w:r w:rsidR="00803023">
      <w:rPr>
        <w:noProof/>
        <w:sz w:val="16"/>
        <w:szCs w:val="16"/>
      </w:rPr>
      <w:t xml:space="preserve">                 </w:t>
    </w:r>
    <w:r w:rsidRPr="008E04FD">
      <w:rPr>
        <w:noProof/>
        <w:sz w:val="16"/>
        <w:szCs w:val="16"/>
      </w:rPr>
      <w:t xml:space="preserve"> </w:t>
    </w:r>
    <w:r w:rsidR="00803023" w:rsidRPr="00803023">
      <w:rPr>
        <w:noProof/>
      </w:rPr>
      <w:t>© T</w:t>
    </w:r>
    <w:r w:rsidR="001D055B">
      <w:rPr>
        <w:noProof/>
      </w:rPr>
      <w:t>herap Services, LLC, 2003 – 2016</w:t>
    </w:r>
    <w:r w:rsidR="00803023" w:rsidRPr="00803023">
      <w:rPr>
        <w:noProof/>
      </w:rPr>
      <w:t xml:space="preserve">. All Rights Reserved. </w:t>
    </w:r>
  </w:p>
  <w:p w:rsidR="00803023" w:rsidRPr="00564A14" w:rsidRDefault="00803023" w:rsidP="00803023">
    <w:pPr>
      <w:pStyle w:val="Footer"/>
      <w:tabs>
        <w:tab w:val="clear" w:pos="4680"/>
        <w:tab w:val="clear" w:pos="9360"/>
        <w:tab w:val="left" w:pos="-540"/>
      </w:tabs>
      <w:ind w:right="-1440"/>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585" w:rsidRDefault="001D6585" w:rsidP="0057136D">
      <w:r>
        <w:separator/>
      </w:r>
    </w:p>
  </w:footnote>
  <w:footnote w:type="continuationSeparator" w:id="1">
    <w:p w:rsidR="001D6585" w:rsidRDefault="001D6585" w:rsidP="00571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6D" w:rsidRDefault="00564A14" w:rsidP="00564A14">
    <w:pPr>
      <w:pStyle w:val="Header"/>
      <w:tabs>
        <w:tab w:val="clear" w:pos="9360"/>
        <w:tab w:val="right" w:pos="8730"/>
      </w:tabs>
      <w:ind w:left="-1440"/>
    </w:pPr>
    <w:r>
      <w:rPr>
        <w:noProof/>
      </w:rPr>
      <w:drawing>
        <wp:anchor distT="0" distB="0" distL="114300" distR="114300" simplePos="0" relativeHeight="251660288" behindDoc="1" locked="0" layoutInCell="1" allowOverlap="1">
          <wp:simplePos x="0" y="0"/>
          <wp:positionH relativeFrom="column">
            <wp:posOffset>-959146</wp:posOffset>
          </wp:positionH>
          <wp:positionV relativeFrom="paragraph">
            <wp:posOffset>-1270</wp:posOffset>
          </wp:positionV>
          <wp:extent cx="7891573" cy="1023719"/>
          <wp:effectExtent l="19050" t="0" r="0" b="0"/>
          <wp:wrapNone/>
          <wp:docPr id="4" name="Picture 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928183" cy="102846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6041"/>
    <w:multiLevelType w:val="hybridMultilevel"/>
    <w:tmpl w:val="EB36F5F4"/>
    <w:lvl w:ilvl="0" w:tplc="418605F8">
      <w:start w:val="1"/>
      <w:numFmt w:val="decimal"/>
      <w:lvlText w:val="%1."/>
      <w:lvlJc w:val="left"/>
      <w:pPr>
        <w:ind w:left="394" w:hanging="277"/>
        <w:jc w:val="right"/>
      </w:pPr>
      <w:rPr>
        <w:rFonts w:ascii="Arial" w:eastAsia="Arial" w:hAnsi="Arial" w:hint="default"/>
        <w:b/>
        <w:bCs/>
        <w:spacing w:val="-4"/>
        <w:sz w:val="20"/>
        <w:szCs w:val="20"/>
      </w:rPr>
    </w:lvl>
    <w:lvl w:ilvl="1" w:tplc="60AE8CF0">
      <w:start w:val="1"/>
      <w:numFmt w:val="bullet"/>
      <w:lvlText w:val="•"/>
      <w:lvlJc w:val="left"/>
      <w:pPr>
        <w:ind w:left="1457" w:hanging="277"/>
      </w:pPr>
      <w:rPr>
        <w:rFonts w:hint="default"/>
      </w:rPr>
    </w:lvl>
    <w:lvl w:ilvl="2" w:tplc="7478ADDE">
      <w:start w:val="1"/>
      <w:numFmt w:val="bullet"/>
      <w:lvlText w:val="•"/>
      <w:lvlJc w:val="left"/>
      <w:pPr>
        <w:ind w:left="2519" w:hanging="277"/>
      </w:pPr>
      <w:rPr>
        <w:rFonts w:hint="default"/>
      </w:rPr>
    </w:lvl>
    <w:lvl w:ilvl="3" w:tplc="896A4CA6">
      <w:start w:val="1"/>
      <w:numFmt w:val="bullet"/>
      <w:lvlText w:val="•"/>
      <w:lvlJc w:val="left"/>
      <w:pPr>
        <w:ind w:left="3582" w:hanging="277"/>
      </w:pPr>
      <w:rPr>
        <w:rFonts w:hint="default"/>
      </w:rPr>
    </w:lvl>
    <w:lvl w:ilvl="4" w:tplc="FF5AD718">
      <w:start w:val="1"/>
      <w:numFmt w:val="bullet"/>
      <w:lvlText w:val="•"/>
      <w:lvlJc w:val="left"/>
      <w:pPr>
        <w:ind w:left="4644" w:hanging="277"/>
      </w:pPr>
      <w:rPr>
        <w:rFonts w:hint="default"/>
      </w:rPr>
    </w:lvl>
    <w:lvl w:ilvl="5" w:tplc="2D0CA874">
      <w:start w:val="1"/>
      <w:numFmt w:val="bullet"/>
      <w:lvlText w:val="•"/>
      <w:lvlJc w:val="left"/>
      <w:pPr>
        <w:ind w:left="5707" w:hanging="277"/>
      </w:pPr>
      <w:rPr>
        <w:rFonts w:hint="default"/>
      </w:rPr>
    </w:lvl>
    <w:lvl w:ilvl="6" w:tplc="D548C010">
      <w:start w:val="1"/>
      <w:numFmt w:val="bullet"/>
      <w:lvlText w:val="•"/>
      <w:lvlJc w:val="left"/>
      <w:pPr>
        <w:ind w:left="6769" w:hanging="277"/>
      </w:pPr>
      <w:rPr>
        <w:rFonts w:hint="default"/>
      </w:rPr>
    </w:lvl>
    <w:lvl w:ilvl="7" w:tplc="9B0A7702">
      <w:start w:val="1"/>
      <w:numFmt w:val="bullet"/>
      <w:lvlText w:val="•"/>
      <w:lvlJc w:val="left"/>
      <w:pPr>
        <w:ind w:left="7832" w:hanging="277"/>
      </w:pPr>
      <w:rPr>
        <w:rFonts w:hint="default"/>
      </w:rPr>
    </w:lvl>
    <w:lvl w:ilvl="8" w:tplc="00F4111A">
      <w:start w:val="1"/>
      <w:numFmt w:val="bullet"/>
      <w:lvlText w:val="•"/>
      <w:lvlJc w:val="left"/>
      <w:pPr>
        <w:ind w:left="8895" w:hanging="277"/>
      </w:pPr>
      <w:rPr>
        <w:rFonts w:hint="default"/>
      </w:rPr>
    </w:lvl>
  </w:abstractNum>
  <w:abstractNum w:abstractNumId="1">
    <w:nsid w:val="138C244C"/>
    <w:multiLevelType w:val="hybridMultilevel"/>
    <w:tmpl w:val="70D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D1860"/>
    <w:multiLevelType w:val="hybridMultilevel"/>
    <w:tmpl w:val="A886D11C"/>
    <w:lvl w:ilvl="0" w:tplc="A622F878">
      <w:start w:val="1"/>
      <w:numFmt w:val="decimal"/>
      <w:lvlText w:val="%1."/>
      <w:lvlJc w:val="left"/>
      <w:pPr>
        <w:ind w:left="478" w:hanging="360"/>
      </w:pPr>
      <w:rPr>
        <w:rFonts w:hint="default"/>
        <w:b w:val="0"/>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
    <w:nsid w:val="3662075D"/>
    <w:multiLevelType w:val="hybridMultilevel"/>
    <w:tmpl w:val="4484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76D5F"/>
    <w:multiLevelType w:val="hybridMultilevel"/>
    <w:tmpl w:val="508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736B2"/>
    <w:multiLevelType w:val="hybridMultilevel"/>
    <w:tmpl w:val="F8A679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39938"/>
  </w:hdrShapeDefaults>
  <w:footnotePr>
    <w:footnote w:id="0"/>
    <w:footnote w:id="1"/>
  </w:footnotePr>
  <w:endnotePr>
    <w:endnote w:id="0"/>
    <w:endnote w:id="1"/>
  </w:endnotePr>
  <w:compat/>
  <w:rsids>
    <w:rsidRoot w:val="00603FB7"/>
    <w:rsid w:val="00060304"/>
    <w:rsid w:val="000B5EC2"/>
    <w:rsid w:val="000E6F8D"/>
    <w:rsid w:val="00107E60"/>
    <w:rsid w:val="001D055B"/>
    <w:rsid w:val="001D6585"/>
    <w:rsid w:val="002371C3"/>
    <w:rsid w:val="00273904"/>
    <w:rsid w:val="002D67E6"/>
    <w:rsid w:val="002E5BA9"/>
    <w:rsid w:val="002F7CD2"/>
    <w:rsid w:val="00307F15"/>
    <w:rsid w:val="003208EE"/>
    <w:rsid w:val="00320DD8"/>
    <w:rsid w:val="003D6DF5"/>
    <w:rsid w:val="00424FF8"/>
    <w:rsid w:val="00483696"/>
    <w:rsid w:val="00497574"/>
    <w:rsid w:val="004F38A0"/>
    <w:rsid w:val="00520194"/>
    <w:rsid w:val="00530C6F"/>
    <w:rsid w:val="00547EFA"/>
    <w:rsid w:val="00564A14"/>
    <w:rsid w:val="0057136D"/>
    <w:rsid w:val="00585A09"/>
    <w:rsid w:val="00603FB7"/>
    <w:rsid w:val="0060650F"/>
    <w:rsid w:val="006257DB"/>
    <w:rsid w:val="0063131C"/>
    <w:rsid w:val="00670007"/>
    <w:rsid w:val="006B2D72"/>
    <w:rsid w:val="00702282"/>
    <w:rsid w:val="0070446D"/>
    <w:rsid w:val="007224E6"/>
    <w:rsid w:val="00783F3A"/>
    <w:rsid w:val="007C7EF5"/>
    <w:rsid w:val="00803023"/>
    <w:rsid w:val="0080594E"/>
    <w:rsid w:val="00817B71"/>
    <w:rsid w:val="008233CF"/>
    <w:rsid w:val="00852EB2"/>
    <w:rsid w:val="008C2A7A"/>
    <w:rsid w:val="008D52D5"/>
    <w:rsid w:val="00917855"/>
    <w:rsid w:val="00941DC4"/>
    <w:rsid w:val="009A27C8"/>
    <w:rsid w:val="009B7375"/>
    <w:rsid w:val="00A56B78"/>
    <w:rsid w:val="00A60110"/>
    <w:rsid w:val="00A85EF1"/>
    <w:rsid w:val="00A87AF9"/>
    <w:rsid w:val="00B31E2C"/>
    <w:rsid w:val="00B4399E"/>
    <w:rsid w:val="00B54B34"/>
    <w:rsid w:val="00B75CBC"/>
    <w:rsid w:val="00B85CD5"/>
    <w:rsid w:val="00B95545"/>
    <w:rsid w:val="00BA2998"/>
    <w:rsid w:val="00BB5C12"/>
    <w:rsid w:val="00BD6E0B"/>
    <w:rsid w:val="00C00B1E"/>
    <w:rsid w:val="00C12109"/>
    <w:rsid w:val="00C2516C"/>
    <w:rsid w:val="00C5249C"/>
    <w:rsid w:val="00C93B88"/>
    <w:rsid w:val="00D86D8A"/>
    <w:rsid w:val="00DD4ED7"/>
    <w:rsid w:val="00DF638D"/>
    <w:rsid w:val="00E4166A"/>
    <w:rsid w:val="00EB21CD"/>
    <w:rsid w:val="00EB7B62"/>
    <w:rsid w:val="00F012F0"/>
    <w:rsid w:val="00F4342E"/>
    <w:rsid w:val="00F46618"/>
    <w:rsid w:val="00F52134"/>
    <w:rsid w:val="00F92FC5"/>
    <w:rsid w:val="00FB132D"/>
    <w:rsid w:val="00FC6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5EC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3F3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7136D"/>
    <w:pPr>
      <w:tabs>
        <w:tab w:val="center" w:pos="4680"/>
        <w:tab w:val="right" w:pos="9360"/>
      </w:tabs>
    </w:pPr>
  </w:style>
  <w:style w:type="character" w:customStyle="1" w:styleId="HeaderChar">
    <w:name w:val="Header Char"/>
    <w:basedOn w:val="DefaultParagraphFont"/>
    <w:link w:val="Header"/>
    <w:uiPriority w:val="99"/>
    <w:rsid w:val="0057136D"/>
  </w:style>
  <w:style w:type="paragraph" w:styleId="Footer">
    <w:name w:val="footer"/>
    <w:basedOn w:val="Normal"/>
    <w:link w:val="FooterChar"/>
    <w:uiPriority w:val="99"/>
    <w:unhideWhenUsed/>
    <w:rsid w:val="0057136D"/>
    <w:pPr>
      <w:tabs>
        <w:tab w:val="center" w:pos="4680"/>
        <w:tab w:val="right" w:pos="9360"/>
      </w:tabs>
    </w:pPr>
  </w:style>
  <w:style w:type="character" w:customStyle="1" w:styleId="FooterChar">
    <w:name w:val="Footer Char"/>
    <w:basedOn w:val="DefaultParagraphFont"/>
    <w:link w:val="Footer"/>
    <w:uiPriority w:val="99"/>
    <w:rsid w:val="0057136D"/>
  </w:style>
  <w:style w:type="paragraph" w:styleId="BalloonText">
    <w:name w:val="Balloon Text"/>
    <w:basedOn w:val="Normal"/>
    <w:link w:val="BalloonTextChar"/>
    <w:uiPriority w:val="99"/>
    <w:semiHidden/>
    <w:unhideWhenUsed/>
    <w:rsid w:val="0057136D"/>
    <w:rPr>
      <w:rFonts w:ascii="Tahoma" w:hAnsi="Tahoma" w:cs="Tahoma"/>
      <w:sz w:val="16"/>
      <w:szCs w:val="16"/>
    </w:rPr>
  </w:style>
  <w:style w:type="character" w:customStyle="1" w:styleId="BalloonTextChar">
    <w:name w:val="Balloon Text Char"/>
    <w:basedOn w:val="DefaultParagraphFont"/>
    <w:link w:val="BalloonText"/>
    <w:uiPriority w:val="99"/>
    <w:semiHidden/>
    <w:rsid w:val="0057136D"/>
    <w:rPr>
      <w:rFonts w:ascii="Tahoma" w:hAnsi="Tahoma" w:cs="Tahoma"/>
      <w:sz w:val="16"/>
      <w:szCs w:val="16"/>
    </w:rPr>
  </w:style>
  <w:style w:type="paragraph" w:styleId="ListParagraph">
    <w:name w:val="List Paragraph"/>
    <w:basedOn w:val="Normal"/>
    <w:uiPriority w:val="34"/>
    <w:qFormat/>
    <w:rsid w:val="00C93B88"/>
    <w:pPr>
      <w:ind w:left="720"/>
      <w:contextualSpacing/>
    </w:pPr>
  </w:style>
  <w:style w:type="paragraph" w:styleId="BodyText">
    <w:name w:val="Body Text"/>
    <w:basedOn w:val="Normal"/>
    <w:link w:val="BodyTextChar"/>
    <w:uiPriority w:val="1"/>
    <w:qFormat/>
    <w:rsid w:val="000B5EC2"/>
    <w:pPr>
      <w:ind w:left="394" w:hanging="276"/>
    </w:pPr>
    <w:rPr>
      <w:rFonts w:ascii="Arial" w:eastAsia="Arial" w:hAnsi="Arial"/>
      <w:b/>
      <w:bCs/>
      <w:sz w:val="20"/>
      <w:szCs w:val="20"/>
    </w:rPr>
  </w:style>
  <w:style w:type="character" w:customStyle="1" w:styleId="BodyTextChar">
    <w:name w:val="Body Text Char"/>
    <w:basedOn w:val="DefaultParagraphFont"/>
    <w:link w:val="BodyText"/>
    <w:uiPriority w:val="1"/>
    <w:rsid w:val="000B5EC2"/>
    <w:rPr>
      <w:rFonts w:ascii="Arial" w:eastAsia="Arial" w:hAnsi="Arial"/>
      <w:b/>
      <w:bCs/>
      <w:sz w:val="20"/>
      <w:szCs w:val="20"/>
    </w:rPr>
  </w:style>
  <w:style w:type="character" w:styleId="Hyperlink">
    <w:name w:val="Hyperlink"/>
    <w:basedOn w:val="DefaultParagraphFont"/>
    <w:uiPriority w:val="99"/>
    <w:unhideWhenUsed/>
    <w:rsid w:val="00A87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3F3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71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6D"/>
  </w:style>
  <w:style w:type="paragraph" w:styleId="Footer">
    <w:name w:val="footer"/>
    <w:basedOn w:val="Normal"/>
    <w:link w:val="FooterChar"/>
    <w:uiPriority w:val="99"/>
    <w:unhideWhenUsed/>
    <w:rsid w:val="00571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6D"/>
  </w:style>
  <w:style w:type="paragraph" w:styleId="BalloonText">
    <w:name w:val="Balloon Text"/>
    <w:basedOn w:val="Normal"/>
    <w:link w:val="BalloonTextChar"/>
    <w:uiPriority w:val="99"/>
    <w:semiHidden/>
    <w:unhideWhenUsed/>
    <w:rsid w:val="0057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therapservices.net/documentation/common-modules/notifications/quick-guide-on-notifications/" TargetMode="External"/><Relationship Id="rId3" Type="http://schemas.openxmlformats.org/officeDocument/2006/relationships/settings" Target="settings.xml"/><Relationship Id="rId7" Type="http://schemas.openxmlformats.org/officeDocument/2006/relationships/hyperlink" Target="https://support.therapservices.net/documentation/individual-supports/generaleventreports/follow-up-on-a-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Therap Required an Optional Modules</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 Required an Optional Modules</dc:title>
  <dc:creator>Foshee, David</dc:creator>
  <cp:lastModifiedBy>prima</cp:lastModifiedBy>
  <cp:revision>2</cp:revision>
  <dcterms:created xsi:type="dcterms:W3CDTF">2016-05-01T05:53:00Z</dcterms:created>
  <dcterms:modified xsi:type="dcterms:W3CDTF">2016-05-01T05:53:00Z</dcterms:modified>
</cp:coreProperties>
</file>